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BEC" w:rsidRDefault="004B7D5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605BEC" w:rsidRDefault="004B7D5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605BEC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Факультета «Высшая школа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управления»</w:t>
      </w:r>
    </w:p>
    <w:p w:rsidR="00605BEC" w:rsidRDefault="00605BEC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3"/>
        <w:gridCol w:w="4959"/>
      </w:tblGrid>
      <w:tr w:rsidR="00605BEC">
        <w:tc>
          <w:tcPr>
            <w:tcW w:w="5312" w:type="dxa"/>
            <w:shd w:val="clear" w:color="auto" w:fill="auto"/>
          </w:tcPr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СОГЛАСОВАНО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________________Н.М. Горина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DB3DE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28 февраля</w:t>
            </w:r>
            <w:bookmarkStart w:id="0" w:name="_GoBack"/>
            <w:bookmarkEnd w:id="0"/>
            <w:r w:rsidR="004B7D5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959" w:type="dxa"/>
            <w:shd w:val="clear" w:color="auto" w:fill="auto"/>
          </w:tcPr>
          <w:p w:rsidR="00605BEC" w:rsidRDefault="00605BE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4B7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605BEC" w:rsidRDefault="004B7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605BEC" w:rsidRDefault="004B7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605BEC" w:rsidRDefault="00605BE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605BE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4B7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605BEC" w:rsidRDefault="00605BE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605BEC" w:rsidRDefault="00DB3DEB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 марта</w:t>
            </w:r>
            <w:r w:rsidR="004B7D5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605BEC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Лукичев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К.Е., Москвитина Е.И., Эльдаров А.М.</w:t>
      </w:r>
    </w:p>
    <w:p w:rsidR="00605BEC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ЗАЩИТА ИНФОРМАЦИИ В СИСТЕМЕ</w:t>
      </w:r>
    </w:p>
    <w:p w:rsidR="00605BEC" w:rsidRDefault="004B7D51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ГОСУДАРСТВЕННОГО И МУНИЦИПАЛЬНОГО УПРАВЛЕНИЯ</w:t>
      </w:r>
    </w:p>
    <w:p w:rsidR="00605BEC" w:rsidRDefault="00605BE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4B7D51">
      <w:pPr>
        <w:spacing w:after="0" w:line="36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дисциплины</w:t>
      </w:r>
    </w:p>
    <w:p w:rsidR="00605BEC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605BEC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1" w:name="_Hlk8389137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605BEC" w:rsidRDefault="004B7D51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605BEC" w:rsidRDefault="00605BEC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:rsidR="00605BEC" w:rsidRDefault="004B7D51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605BEC" w:rsidRDefault="004B7D5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27 от 28 февраля 2023 г.)</w:t>
      </w:r>
    </w:p>
    <w:p w:rsidR="00605BEC" w:rsidRDefault="00605BE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605BEC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605BEC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605BEC" w:rsidRDefault="004B7D5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9 от 14 февраля 2023 г.)</w:t>
      </w:r>
    </w:p>
    <w:p w:rsidR="00605BEC" w:rsidRDefault="00605BEC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605BE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05BEC" w:rsidRDefault="004B7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sectPr w:rsidR="00605BEC">
          <w:pgSz w:w="11906" w:h="16838"/>
          <w:pgMar w:top="1160" w:right="556" w:bottom="1113" w:left="1078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–2023</w:t>
      </w:r>
    </w:p>
    <w:p w:rsidR="00605BEC" w:rsidRDefault="004B7D51">
      <w:pPr>
        <w:keepNext/>
        <w:keepLines/>
        <w:spacing w:before="240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Оглавл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ение</w:t>
      </w:r>
    </w:p>
    <w:sdt>
      <w:sdtPr>
        <w:id w:val="1413118914"/>
        <w:docPartObj>
          <w:docPartGallery w:val="Table of Contents"/>
          <w:docPartUnique/>
        </w:docPartObj>
      </w:sdtPr>
      <w:sdtEndPr/>
      <w:sdtContent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Microsoft Sans Serif" w:hAnsi="Times New Roman" w:cs="Times New Roman"/>
              <w:webHidden/>
              <w:sz w:val="28"/>
              <w:szCs w:val="28"/>
              <w:lang w:eastAsia="ru-RU" w:bidi="ru-RU"/>
            </w:rPr>
            <w:instrText xml:space="preserve"> TOC \z \o "1-3" \u \h</w:instrText>
          </w:r>
          <w:r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  <w:fldChar w:fldCharType="separate"/>
          </w:r>
          <w:hyperlink w:anchor="_Toc124181074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5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6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7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</w:instrText>
            </w:r>
            <w:r>
              <w:rPr>
                <w:webHidden/>
              </w:rPr>
              <w:instrText>1077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8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</w:pPr>
          <w:hyperlink w:anchor="_Toc124181079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5.1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</w:pPr>
          <w:hyperlink w:anchor="_Toc124181080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5.2 Учебно - тематический план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</w:pPr>
          <w:hyperlink w:anchor="_Toc124181081">
            <w:r>
              <w:rPr>
                <w:rFonts w:ascii="Times New Roman" w:eastAsia="Microsoft Sans Serif" w:hAnsi="Times New Roman" w:cs="Times New Roman"/>
                <w:bCs/>
                <w:webHidden/>
                <w:sz w:val="28"/>
                <w:szCs w:val="28"/>
                <w:lang w:eastAsia="ru-RU" w:bidi="ru-RU"/>
              </w:rPr>
              <w:t>5.3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2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6. Перечень учебно-методического обеспечения для самостоятельной работы о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</w:pPr>
          <w:hyperlink w:anchor="_Toc124181083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 xml:space="preserve">6.1 Перечень вопросов, отводимых на самостоятельное освоение дисциплины, формы внеаудиторной 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</w:pPr>
          <w:hyperlink w:anchor="_Toc124181084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6.2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5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6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7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8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9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обеспечения и информационных справочных систем.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 w:rsidR="00605BEC" w:rsidRDefault="004B7D51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93"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12. Описание материально-технической базы, необходимой для осуществления обра</w:t>
            </w:r>
            <w:r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 w:bidi="ru-RU"/>
              </w:rPr>
              <w:t>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 w:bidi="ru-RU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  <w:r>
            <w:rPr>
              <w:rFonts w:ascii="Times New Roman" w:eastAsia="Microsoft Sans Serif" w:hAnsi="Times New Roman" w:cs="Times New Roman"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605BEC" w:rsidRDefault="00605BE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05BEC" w:rsidRDefault="004B7D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br w:type="page"/>
      </w:r>
    </w:p>
    <w:p w:rsidR="00605BEC" w:rsidRDefault="004B7D51">
      <w:pPr>
        <w:pStyle w:val="af6"/>
        <w:numPr>
          <w:ilvl w:val="0"/>
          <w:numId w:val="9"/>
        </w:numPr>
        <w:ind w:left="284" w:hanging="284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24181074"/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lastRenderedPageBreak/>
        <w:t>Наименование дисциплины</w:t>
      </w:r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05BEC" w:rsidRDefault="004B7D51">
      <w:pPr>
        <w:rPr>
          <w:rFonts w:ascii="Microsoft Sans Serif" w:hAnsi="Microsoft Sans Serif" w:cs="Microsoft Sans Seri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Защита информации в системе государственного и муниципального управления</w:t>
      </w:r>
    </w:p>
    <w:p w:rsidR="00605BEC" w:rsidRDefault="004B7D51">
      <w:pPr>
        <w:keepNext/>
        <w:widowControl w:val="0"/>
        <w:spacing w:before="240" w:after="60" w:line="240" w:lineRule="auto"/>
        <w:outlineLvl w:val="0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3" w:name="bookmark0"/>
      <w:bookmarkStart w:id="4" w:name="_Toc124181075"/>
      <w:bookmarkEnd w:id="3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2. </w:t>
      </w:r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05BEC" w:rsidRDefault="004B7D51">
      <w:pPr>
        <w:widowControl w:val="0"/>
        <w:tabs>
          <w:tab w:val="left" w:pos="347"/>
        </w:tabs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2021 год приема</w:t>
      </w:r>
    </w:p>
    <w:tbl>
      <w:tblPr>
        <w:tblW w:w="10645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2247"/>
        <w:gridCol w:w="2576"/>
        <w:gridCol w:w="4262"/>
      </w:tblGrid>
      <w:tr w:rsidR="00605BEC">
        <w:trPr>
          <w:trHeight w:hRule="exact" w:val="94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Индикаторы достижения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компетенции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 индикаторами достижения компетенции</w:t>
            </w:r>
          </w:p>
        </w:tc>
      </w:tr>
      <w:tr w:rsidR="00605BEC">
        <w:trPr>
          <w:trHeight w:hRule="exact" w:val="3410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ПКП-2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1.Разрабатывает и оценивает эффективность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защиты информации в системе оперативного и стратегического государственного и муниципального управления; методики оценки эффективности 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результативности.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принципы защиты информации при решении оперативных и стратегических задач государственного и муниципального управления; оценивать эффективность и результативность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разработанных решений.</w:t>
            </w:r>
          </w:p>
        </w:tc>
      </w:tr>
      <w:tr w:rsidR="00605BEC">
        <w:trPr>
          <w:trHeight w:hRule="exact" w:val="3472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 Выражает и обосновывает свою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нормативного правового регулирования системы защиты информации в государственн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ом и муниципальном управлении; порядок работы с информационными ресурсами на государственной и муниципальной службе.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проблемы, связанные с защитой информации в системе государственного и муниципального управления, и предлагать соответствующ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ие способы их решения.</w:t>
            </w:r>
          </w:p>
        </w:tc>
      </w:tr>
      <w:tr w:rsidR="00605BEC">
        <w:trPr>
          <w:trHeight w:hRule="exact" w:val="5397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ПКП-3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и, муниципальных образований, отраслей экономики и социальной сферы 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виды и сущность инструментов качественного и количественного анализа при работе с информационными ресурсами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системе государственного и муниципального управления.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инструменты качественного и количественного анализа системы защиты информации в системе государственного и муниципального управления.</w:t>
            </w:r>
          </w:p>
        </w:tc>
      </w:tr>
      <w:tr w:rsidR="00605BEC">
        <w:trPr>
          <w:trHeight w:hRule="exact" w:val="5389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Обладает знаниями в сфере инструментов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ономики и социальной сферы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методы качественной и количественной оценки при работе с информационными ресурсами в системе государственного и муниципального управления.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с помощью методов правового, экономико-статистического, анализа и экспертных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оценок проводить анализ системы защиты информации в работе органов государственного и муниципального управления, в том числе при реализации документов стратегического планирования  </w:t>
            </w:r>
          </w:p>
        </w:tc>
      </w:tr>
    </w:tbl>
    <w:p w:rsidR="00605BEC" w:rsidRDefault="00605BEC">
      <w:pPr>
        <w:widowControl w:val="0"/>
        <w:spacing w:after="319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05BEC" w:rsidRDefault="004B7D51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2022 год приема</w:t>
      </w:r>
    </w:p>
    <w:p w:rsidR="00605BEC" w:rsidRDefault="00605BEC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9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2138"/>
        <w:gridCol w:w="2832"/>
        <w:gridCol w:w="4533"/>
      </w:tblGrid>
      <w:tr w:rsidR="00605BEC">
        <w:trPr>
          <w:trHeight w:hRule="exact" w:val="1118"/>
          <w:jc w:val="center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Индикаторы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компетенции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605BEC">
        <w:trPr>
          <w:trHeight w:hRule="exact" w:val="2785"/>
          <w:jc w:val="center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ПКП-4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использовать современные методы и инструменты для управления развитием субъектов Российской Федерации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муниципальных образований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методы и инструменты защиты информационных ресурсов в рамках управления развитием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Российской Федерации и муниципальных образований.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 w:bidi="ru-RU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инструменты защиты информационных ресурсов в рамках управления развитием субъектов Российской Федерации и муниципальных образований.</w:t>
            </w:r>
          </w:p>
        </w:tc>
      </w:tr>
      <w:tr w:rsidR="00605BEC">
        <w:trPr>
          <w:trHeight w:hRule="exact" w:val="3056"/>
          <w:jc w:val="center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2.Владеет навыками подготовки решений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мероприятий с использованием современных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и инструменты управления развитием субъектов Российской Федерации и 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образований.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разрабатывать решения и мероприятия, направленные на защиту информации в системе государственного и муниципального управления</w:t>
            </w:r>
          </w:p>
        </w:tc>
      </w:tr>
      <w:tr w:rsidR="00605BEC">
        <w:trPr>
          <w:trHeight w:hRule="exact" w:val="5025"/>
          <w:jc w:val="center"/>
        </w:trPr>
        <w:tc>
          <w:tcPr>
            <w:tcW w:w="141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ПКН-7</w:t>
            </w:r>
          </w:p>
        </w:tc>
        <w:tc>
          <w:tcPr>
            <w:tcW w:w="21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 применять информационно- коммуникационные технологии, основные положения законодательства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Демонстрирует знания в сфере информационно – коммуникационных техно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ласти и управления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нного правительства для обеспечения деятельности государственных и муниципальных органов власти и управления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знания в сфере защиты информации при разработке и реализации управленческих решений</w:t>
            </w:r>
          </w:p>
        </w:tc>
      </w:tr>
      <w:tr w:rsidR="00605BEC">
        <w:trPr>
          <w:trHeight w:hRule="exact" w:val="2278"/>
          <w:jc w:val="center"/>
        </w:trPr>
        <w:tc>
          <w:tcPr>
            <w:tcW w:w="141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Владеет навыками сбора, обработки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 и участия в информатизации деятельности соответствующих органов власти и организаций.</w:t>
            </w:r>
          </w:p>
          <w:p w:rsidR="00605BEC" w:rsidRDefault="00605B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источники, 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сбора и обработки информации о деятельности органов государственного и муниципального управления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собирать и обрабатывать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информатизацию о деятельности соответствующих органов власти и организаций</w:t>
            </w:r>
          </w:p>
        </w:tc>
      </w:tr>
      <w:tr w:rsidR="00605BEC">
        <w:trPr>
          <w:trHeight w:hRule="exact" w:val="3413"/>
          <w:jc w:val="center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Применяет информационно – коммуникационные технологии, инструменты и методы информационной безопасности и защиты информации, основные положения законодательства о персональных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рументы и методы информационной безопасности и защиты информации, актуальные положения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информационной безопасности и защиты информации, актуальные положения при разрабо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тке и реализации управленческих решений</w:t>
            </w:r>
          </w:p>
        </w:tc>
      </w:tr>
    </w:tbl>
    <w:p w:rsidR="00605BEC" w:rsidRDefault="00605BEC">
      <w:pPr>
        <w:widowControl w:val="0"/>
        <w:tabs>
          <w:tab w:val="left" w:pos="3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:rsidR="00605BEC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" w:name="_Toc124181076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6"/>
    </w:p>
    <w:p w:rsidR="00605BEC" w:rsidRDefault="004B7D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Дисциплина «Защита информации в системе государственного и муниципального управления» относится к модулю профиля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 xml:space="preserve">«Государственное и муниципальное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управление»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05BEC" w:rsidRDefault="00605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:rsidR="00605BEC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" w:name="bookmark2"/>
      <w:bookmarkStart w:id="8" w:name="_Toc124181077"/>
      <w:bookmarkEnd w:id="7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:rsidR="00605BEC" w:rsidRDefault="004B7D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605BEC">
        <w:trPr>
          <w:trHeight w:hRule="exact" w:val="54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з/е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и часах)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 7/8</w:t>
            </w:r>
          </w:p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часах) </w:t>
            </w:r>
          </w:p>
        </w:tc>
      </w:tr>
      <w:tr w:rsidR="00605BEC">
        <w:trPr>
          <w:trHeight w:hRule="exact" w:val="2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 з.е./180 час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180</w:t>
            </w:r>
          </w:p>
        </w:tc>
      </w:tr>
      <w:tr w:rsidR="00605BEC">
        <w:trPr>
          <w:trHeight w:hRule="exact" w:val="56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68/32</w:t>
            </w:r>
          </w:p>
        </w:tc>
      </w:tr>
      <w:tr w:rsidR="00605BEC">
        <w:trPr>
          <w:trHeight w:hRule="exact" w:val="30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34/12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34/12</w:t>
            </w:r>
          </w:p>
        </w:tc>
      </w:tr>
      <w:tr w:rsidR="00605BEC">
        <w:trPr>
          <w:trHeight w:hRule="exact" w:val="37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34/20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34/20</w:t>
            </w:r>
          </w:p>
        </w:tc>
      </w:tr>
      <w:tr w:rsidR="00605BEC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112/148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112/148</w:t>
            </w:r>
          </w:p>
        </w:tc>
      </w:tr>
      <w:tr w:rsidR="00605BEC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 текущего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</w:tr>
      <w:tr w:rsidR="00605BEC">
        <w:trPr>
          <w:trHeight w:hRule="exact" w:val="3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</w:tbl>
    <w:p w:rsidR="00605BEC" w:rsidRDefault="00605BEC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3"/>
      <w:bookmarkEnd w:id="9"/>
    </w:p>
    <w:p w:rsidR="00605BEC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10" w:name="_Toc12418107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605BEC" w:rsidRDefault="00605BEC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4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2" w:name="_Toc12418107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5.1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Содержание дисциплины</w:t>
      </w:r>
      <w:bookmarkEnd w:id="12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3" w:name="bookmark7"/>
      <w:bookmarkStart w:id="14" w:name="bookmark6"/>
      <w:bookmarkStart w:id="15" w:name="bookmark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1. Теоретические основы защиты информации в системе государственного и муниципального управления.</w:t>
      </w:r>
      <w:bookmarkEnd w:id="13"/>
      <w:bookmarkEnd w:id="14"/>
      <w:bookmarkEnd w:id="15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6" w:name="bookmark9"/>
      <w:bookmarkStart w:id="17" w:name="bookmark8"/>
      <w:bookmarkStart w:id="18" w:name="bookmark10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Понятие и принципы информационного обеспечения. Информационные процессы в сфере государственного и муниципального управления.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Состояние и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перспективы информатизации сферы государственного и муниципального управления.</w:t>
      </w:r>
      <w:bookmarkEnd w:id="16"/>
      <w:bookmarkEnd w:id="17"/>
      <w:bookmarkEnd w:id="18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9" w:name="bookmark13"/>
      <w:bookmarkStart w:id="20" w:name="bookmark12"/>
      <w:bookmarkStart w:id="21" w:name="bookmark11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2. Нормативное правовое регулирование системы защиты информации в системе государственного и муниципального управления</w:t>
      </w:r>
      <w:bookmarkEnd w:id="19"/>
      <w:bookmarkEnd w:id="20"/>
      <w:bookmarkEnd w:id="21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Нормативные правовые источники, регламен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тирующие оборот информации. Локальные правовые акты по защите информации в органах государственной и муниципальной власти. Перспективы развития законодательства в данной сфере. Зарубежный опыт регламентации охраны защищаемой информации.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2" w:name="bookmark16"/>
      <w:bookmarkStart w:id="23" w:name="bookmark15"/>
      <w:bookmarkStart w:id="24" w:name="bookmark14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3. Виды защища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емой информации, формируемой в процессе функционирования органов государственной и муниципальной власти.</w:t>
      </w:r>
      <w:bookmarkEnd w:id="22"/>
      <w:bookmarkEnd w:id="23"/>
      <w:bookmarkEnd w:id="24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25" w:name="bookmark19"/>
      <w:bookmarkStart w:id="26" w:name="bookmark18"/>
      <w:bookmarkStart w:id="27" w:name="bookmark17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Состав информационных ресурсов в сфере государственного и муниципального управления. Государственная тайна, служебная тайна, конфиденциальная информаци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я. Информация как объект публичных, гражданских и иных отношений.</w:t>
      </w:r>
      <w:bookmarkEnd w:id="25"/>
      <w:bookmarkEnd w:id="26"/>
      <w:bookmarkEnd w:id="27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8" w:name="bookmark22"/>
      <w:bookmarkStart w:id="29" w:name="bookmark21"/>
      <w:bookmarkStart w:id="30" w:name="bookmark20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4. Порядок допуска к защищаемой информации в системе государственного и муниципального управления.</w:t>
      </w:r>
      <w:bookmarkEnd w:id="28"/>
      <w:bookmarkEnd w:id="29"/>
      <w:bookmarkEnd w:id="30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Понятие допуска к информации. Процедуры оформления прав на доступ к защищаемой информа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ции. Процедуры оформления прав на проведение работ с использованием защищаемой информации.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1" w:name="bookmark25"/>
      <w:bookmarkStart w:id="32" w:name="bookmark24"/>
      <w:bookmarkStart w:id="33" w:name="bookmark23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5. Режимы использования отдельных видов информационных ресурсов в государственных и муниципальных органах власти.</w:t>
      </w:r>
      <w:bookmarkEnd w:id="31"/>
      <w:bookmarkEnd w:id="32"/>
      <w:bookmarkEnd w:id="33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Специфика внедрения и функционирования режимов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 защиты государственной тайны, служебной тайны, персональных данных, конфиденциальной информации, коммерческой тайны, различных видов профессиональных тайн в органах государственной и муниципальной власти.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4" w:name="bookmark28"/>
      <w:bookmarkStart w:id="35" w:name="bookmark27"/>
      <w:bookmarkStart w:id="36" w:name="bookmark26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6. Организация конфиденциального делопроизвод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ства в государственных и муниципальных органах власти.</w:t>
      </w:r>
      <w:bookmarkEnd w:id="34"/>
      <w:bookmarkEnd w:id="35"/>
      <w:bookmarkEnd w:id="36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Принципы организации конфиденциального делопроизводства для обеспечения защиты информации от неправомерного доступа, уничтожения, модифицирования, блокирования, копирования, предоставления, распростран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ения, а также от иных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неправомерных действий в отношении такой информации.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7" w:name="bookmark31"/>
      <w:bookmarkStart w:id="38" w:name="bookmark30"/>
      <w:bookmarkStart w:id="39" w:name="bookmark29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7. Соотношение принципа открытости государственной службы и объемов и видов информации, ограниченной в обороте.</w:t>
      </w:r>
      <w:bookmarkEnd w:id="37"/>
      <w:bookmarkEnd w:id="38"/>
      <w:bookmarkEnd w:id="39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Порядок информирования общества о деятельности государственных с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лужащих. Граница между возможностью публичного контроля и интересами по защите охраняемой информации. Права на получение информации. Обязанности по защите информации.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0" w:name="bookmark34"/>
      <w:bookmarkStart w:id="41" w:name="bookmark33"/>
      <w:bookmarkStart w:id="42" w:name="bookmark32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8. Ответственность за правонарушения в сфере информации, информационных технологий и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защиты информации.</w:t>
      </w:r>
      <w:bookmarkEnd w:id="40"/>
      <w:bookmarkEnd w:id="41"/>
      <w:bookmarkEnd w:id="42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Дисциплинарная, гражданско-правовая, административная, уголовная и иные виды ответственности. Возмещение убытков, компенсация морального вреда, защита чести, достоинства и деловой репутации.</w:t>
      </w: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3" w:name="bookmark37"/>
      <w:bookmarkStart w:id="44" w:name="bookmark36"/>
      <w:bookmarkStart w:id="45" w:name="bookmark3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9. Контроль и надзор за обеспечением защ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иты информационных ресурсов в государственных и муниципальных органах власти.</w:t>
      </w:r>
      <w:bookmarkEnd w:id="43"/>
      <w:bookmarkEnd w:id="44"/>
      <w:bookmarkEnd w:id="45"/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Виды и система контроля. Субъекты, реализующие контрольные полномочия в сфере защиты информации. Принципы организации ведомственного контроля. Ответственность должностных лиц. По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дходы к оценке ущерба за нарушение режимов защиты информационных ресурсов.</w:t>
      </w:r>
    </w:p>
    <w:p w:rsidR="00605BEC" w:rsidRDefault="004B7D51">
      <w:pPr>
        <w:widowControl w:val="0"/>
        <w:spacing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bookmarkStart w:id="46" w:name="bookmark38"/>
      <w:bookmarkStart w:id="47" w:name="_Toc124181080"/>
      <w:bookmarkEnd w:id="46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5.2 Учебно - тематический план</w:t>
      </w:r>
      <w:bookmarkEnd w:id="47"/>
    </w:p>
    <w:p w:rsidR="00605BEC" w:rsidRDefault="004B7D51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очная/очно-заочная формы обучения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38"/>
        <w:gridCol w:w="2687"/>
        <w:gridCol w:w="941"/>
        <w:gridCol w:w="943"/>
        <w:gridCol w:w="1032"/>
        <w:gridCol w:w="1621"/>
        <w:gridCol w:w="1180"/>
        <w:gridCol w:w="1320"/>
      </w:tblGrid>
      <w:tr w:rsidR="00605BEC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Трудоемкость в часах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Формы текущего контроля успеваемости</w:t>
            </w:r>
          </w:p>
        </w:tc>
      </w:tr>
      <w:tr w:rsidR="00605BEC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3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 -</w:t>
            </w:r>
          </w:p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605BEC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Общая, в т.ч.: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1.</w:t>
            </w:r>
          </w:p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20/21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12/16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2. Нормативное правовое регулирование системы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защиты информации в системе государственного и муниципального управления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20/21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12/16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Опрос, дискуссия (дебаты),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мозговой штурм, решение ситуационных задач, кейсов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3.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защищаемой информации, формируемой в процессе функционирования органов государственной и муниципальной власти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20/20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12/16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допуска к защищаемой информации в системе государственного и муниципального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управления.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20/19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12/16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Режимы использования отдельных видов информационных ресурсов в государственных и муниципальных органах власти.</w:t>
            </w:r>
          </w:p>
          <w:p w:rsidR="00605BEC" w:rsidRDefault="00605BE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20/19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12/16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6.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6. Организация конфиденциального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делопроизводства в государственных и муниципальных органах власти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21/20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13/17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7.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7. Соотношение принципа открытости государственной службы и объемов и видов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информации, ограниченной в обороте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21/20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13/17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8.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8. Ответственность за правонарушения в сфере информации,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информационных технологий и защиты информации.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19/20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13/17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Опрос, дискуссия (дебаты), мозговой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штурм,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решение ситуационных задач, кейсов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9.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9.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19/20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13/17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68/32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34/12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34/20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112/148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05BEC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38/18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50/38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50/62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4B7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62/82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BEC" w:rsidRDefault="00605BE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:rsidR="00605BEC" w:rsidRDefault="00605BE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8" w:name="bookmark39"/>
      <w:bookmarkEnd w:id="48"/>
    </w:p>
    <w:p w:rsidR="00605BEC" w:rsidRDefault="004B7D51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</w:p>
    <w:p w:rsidR="00605BEC" w:rsidRDefault="00605B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5028"/>
        <w:gridCol w:w="2213"/>
      </w:tblGrid>
      <w:tr w:rsidR="00605BEC">
        <w:trPr>
          <w:trHeight w:hRule="exact" w:val="1483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Перечень вопросов для обсуждения на семинарских, практических занятиях,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проведения занятий</w:t>
            </w:r>
          </w:p>
        </w:tc>
      </w:tr>
      <w:tr w:rsidR="00605BEC">
        <w:trPr>
          <w:trHeight w:hRule="exact" w:val="283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46"/>
                <w:tab w:val="left" w:pos="2477"/>
                <w:tab w:val="left" w:pos="4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Виды информационных ресурсов, образующихся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процессе деятельности государственных и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муниципальных органов власти.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Значение информационных ресурсов для системы государственного и муниципального управления.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еловая игра</w:t>
            </w:r>
          </w:p>
        </w:tc>
      </w:tr>
      <w:tr w:rsidR="00605BEC">
        <w:trPr>
          <w:trHeight w:hRule="exact" w:val="2279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603"/>
                <w:tab w:val="left" w:pos="34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Источники нормативного правового Регулирования оборота информационных ресурсов. Роль информации в государственных документах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стратегического планирования.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Международные нормативные правовые акты по защите информации.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605BEC">
        <w:trPr>
          <w:trHeight w:hRule="exact" w:val="2693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3 Виды защищаемой информации, формируемой в процессе функ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ционирования органов государственной и муниципальной власти.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248"/>
                <w:tab w:val="left" w:pos="2731"/>
                <w:tab w:val="left" w:pos="32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Открытая информация и информация ограниченная в обороте. Основания для классификации различных видов информационных ресурсов. Виды информационных ресурсов. образующихся в ходе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государственных и муниципальных органов власти.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605BEC">
        <w:trPr>
          <w:trHeight w:hRule="exact" w:val="170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 определения категорий лиц, получающих допуск к информации, ограниченной в обороте. Номенклатурные перечни. Допускная работа.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605BEC">
        <w:trPr>
          <w:trHeight w:hRule="exact" w:val="2465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5 Режимы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862"/>
                <w:tab w:val="left" w:pos="3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обеспечения режима</w:t>
            </w:r>
          </w:p>
          <w:p w:rsidR="00605BEC" w:rsidRDefault="004B7D51">
            <w:pPr>
              <w:widowControl w:val="0"/>
              <w:tabs>
                <w:tab w:val="left" w:pos="1008"/>
                <w:tab w:val="left" w:pos="2280"/>
                <w:tab w:val="left" w:pos="3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государственной тайны. Особенности обеспечения режима служебной тайны. Особенности</w:t>
            </w:r>
          </w:p>
          <w:p w:rsidR="00605BEC" w:rsidRDefault="004B7D51">
            <w:pPr>
              <w:widowControl w:val="0"/>
              <w:tabs>
                <w:tab w:val="left" w:pos="1560"/>
                <w:tab w:val="left" w:pos="2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обеспечения режима персональных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данных. Особенности оборота конфиденциальной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605BEC">
        <w:trPr>
          <w:trHeight w:hRule="exact" w:val="255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 Организация конфиденциального делопроизводства в государственных и муниципальных органах 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346"/>
                <w:tab w:val="left" w:pos="1690"/>
                <w:tab w:val="left" w:pos="2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работы по обороту документальных и электронных носителей информационных</w:t>
            </w:r>
          </w:p>
          <w:p w:rsidR="00605BEC" w:rsidRDefault="004B7D51">
            <w:pPr>
              <w:widowControl w:val="0"/>
              <w:tabs>
                <w:tab w:val="left" w:pos="1195"/>
                <w:tab w:val="left" w:pos="1949"/>
                <w:tab w:val="left" w:pos="32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ресурсов. Учет носителей информации</w:t>
            </w:r>
          </w:p>
          <w:p w:rsidR="00605BEC" w:rsidRDefault="004B7D51">
            <w:pPr>
              <w:widowControl w:val="0"/>
              <w:tabs>
                <w:tab w:val="left" w:pos="1550"/>
                <w:tab w:val="left" w:pos="1944"/>
                <w:tab w:val="left" w:pos="30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ограниченной в обороте. Ознакомление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исполнителей с информацией ограниченной в обороте.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Рекомендуемые источники: литература НПА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605BEC">
        <w:trPr>
          <w:trHeight w:hRule="exact" w:val="2346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454"/>
                <w:tab w:val="left" w:pos="1834"/>
                <w:tab w:val="left" w:pos="31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организации государственной службы. Прозрачность и публичность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государственных и муниципальных органов власти. Права граждан на информацию о деятельности государственных органов.</w:t>
            </w:r>
            <w:r>
              <w:t xml:space="preserve"> 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605BEC">
        <w:trPr>
          <w:trHeight w:hRule="exact" w:val="227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правонарушения в сфере информации, информационных технологий и защиты информации.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Уголовная ответственность в сфере защиты информации. Административная ответственность в сфере защиты информации. Гражданско- правовая ответственность в сфере защиты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605BEC">
        <w:trPr>
          <w:trHeight w:hRule="exact" w:val="196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368"/>
                <w:tab w:val="left" w:pos="3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Субъекты осуществления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контрольных</w:t>
            </w:r>
          </w:p>
          <w:p w:rsidR="00605BEC" w:rsidRDefault="004B7D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полномочий в сфере защиты информационных ресурсов. Права и обязанности проверяемых субъектов.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 литература НПА 1-7, осн. 1-2, доп.3-4, Раздел 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</w:tbl>
    <w:p w:rsidR="00605BEC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</w:pPr>
      <w:bookmarkStart w:id="49" w:name="bookmark40"/>
      <w:bookmarkStart w:id="50" w:name="_Toc124181082"/>
      <w:bookmarkEnd w:id="4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 xml:space="preserve">6. Перечень учебно-методического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обеспечения для самостоятельной работы обучающихся по дисциплине</w:t>
      </w:r>
      <w:bookmarkEnd w:id="50"/>
    </w:p>
    <w:p w:rsidR="00605BEC" w:rsidRDefault="004B7D51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51" w:name="bookmark41"/>
      <w:bookmarkStart w:id="52" w:name="_Toc124181083"/>
      <w:bookmarkEnd w:id="5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:rsidR="00605BEC" w:rsidRDefault="00605BEC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tbl>
      <w:tblPr>
        <w:tblW w:w="104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3207"/>
        <w:gridCol w:w="4661"/>
      </w:tblGrid>
      <w:tr w:rsidR="00605BEC">
        <w:trPr>
          <w:trHeight w:hRule="exact" w:val="940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остоятельное освоение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605BEC">
        <w:trPr>
          <w:trHeight w:hRule="exact" w:val="2606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Государственная политика в сфере информатизации процессов управления. Принципы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информационного обеспечения государственного и муниципального управления. Информационные системы. Электронное правительство.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ализ, обобщение материала для доклада.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605BEC">
        <w:trPr>
          <w:trHeight w:hRule="exact" w:val="2699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Угрозы информационной безопасности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 Стратеги национальной безопасности Российской Федерации. Перспективы развития законодательства в сфере оборота информационных ресурсов.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 по вопросам лекции.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605BEC">
        <w:trPr>
          <w:trHeight w:hRule="exact" w:val="2278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Виды профессиональных тайн: врачебная тайна, нотариальная тайна,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тайна исповеди, адвокатская тайна и т.д.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защиты профессиональных тайн.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ие конспекта.</w:t>
            </w:r>
          </w:p>
        </w:tc>
      </w:tr>
      <w:tr w:rsidR="00605BEC">
        <w:trPr>
          <w:trHeight w:hRule="exact" w:val="2582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Процедуры оформления прав на доступ к защищаемой информации.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Порядок допуска к государственной тайне иностранных граждан и лиц,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гражданства.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ых источников по теме.</w:t>
            </w:r>
          </w:p>
        </w:tc>
      </w:tr>
      <w:tr w:rsidR="00605BEC">
        <w:trPr>
          <w:trHeight w:hRule="exact" w:val="2194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организации защиты коммерческой тайны в органах государственной власти на федеральном,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региональном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альном уровнях.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учебной литературой. Поиск информации в Интернете по заданной теме. Подготовка к дискуссии по проблематике темы. Подготовка к контрольной работе. Поиск и перевод иностранных источников по теме.</w:t>
            </w:r>
          </w:p>
        </w:tc>
      </w:tr>
      <w:tr w:rsidR="00605BEC">
        <w:trPr>
          <w:trHeight w:hRule="exact" w:val="2836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6 Организация конфиденциального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делопроизводства в государственных и муниципальных органах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специализированных программных продуктов для ведение конфиденциального делопроизводства в электронном виде. Архивирование и уничтожение конфиденциальных носителей информации.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605BEC">
        <w:trPr>
          <w:trHeight w:hRule="exact" w:val="2835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7 Соотношение принципа открытости государственной службы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объемов и видов информации, ограниченной в обороте.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Исполнение органами государственной власти обязанностей по защите информации.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Права средств массовой информации на получение сведений о деятельности государственных и муниципальных органов власти.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605BEC">
        <w:trPr>
          <w:trHeight w:hRule="exact" w:val="1995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ых технологий и защиты информации.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Судебная практика привлечения к уголовной ответственности за незаконное распространение информации. Ответственность за разглашение банковской тайны.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Подготовка к анализу деловой ситуации. Поиск информации в Интернете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605BEC">
        <w:trPr>
          <w:trHeight w:hRule="exact" w:val="2561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Объем прав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обязанностей субъектов, реализующих контрольные полномочия в сфере защиты информации ограниченного доступа.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Институты реализации общественного контроля в сфере открытости органов государственной власти.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нтернет-ресурсами. Подготовка докладов.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реферата.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</w:tbl>
    <w:p w:rsidR="00605BEC" w:rsidRDefault="00605BE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3" w:name="bookmark42"/>
      <w:bookmarkEnd w:id="53"/>
    </w:p>
    <w:p w:rsidR="00605BEC" w:rsidRDefault="004B7D51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6.2 Перечень вопросов, заданий, тем для подготовки к текущему контролю </w:t>
      </w:r>
    </w:p>
    <w:p w:rsidR="00605BEC" w:rsidRDefault="00605BEC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контрольной работе: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43"/>
      <w:bookmarkEnd w:id="5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тайны как объекта защиты.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и принципы информационного обеспечения в системе государственного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Информационная безопасность как сфера государственного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Комплексный и системный подходы при организации защиты информации.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защищаемых информационных ресурсов в сфере государственного 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Государственная тайна, служебная тайна, иная конфиденциальная информация.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44"/>
      <w:bookmarkEnd w:id="5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Организация защиты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информации в государственном (муниципальном) органе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Организационно-правовая и технологическая защита информационных систем в органах государственной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45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основы защиты информационных ресурсов.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7" w:name="bookmark46"/>
      <w:bookmarkEnd w:id="5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Защита государственной тайны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государственных и муниципальных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8" w:name="bookmark47"/>
      <w:bookmarkEnd w:id="5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Защита служебной тайны в государственных и муниципальных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9" w:name="bookmark48"/>
      <w:bookmarkEnd w:id="5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Доктрина информационной безопасности Российской Федерации.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0" w:name="bookmark49"/>
      <w:bookmarkEnd w:id="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Работа с конфиденциальной информацией.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Понятие и порядок допуска к защищ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аемой информации в системе государственного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1" w:name="bookmark50"/>
      <w:bookmarkEnd w:id="6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Классификация способов защиты информации в государственных и муниципальных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14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2" w:name="bookmark51"/>
      <w:bookmarkEnd w:id="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Основные принципы организации процесса защиты информации в государственных и муниципальных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3" w:name="bookmark52"/>
      <w:bookmarkEnd w:id="6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Средства защиты информации в государственных и муниципальных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Порядок информирования общества о деятельности государственных и муниципальных органов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Права граждан на получение информации о деятельности органов 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ударственного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Обязанности государственных и муниципальных органов власти по обеспечению защиты информации.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Граница между правом СМИ на доступ к информации и интересам государства по защите охраняемой информации.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Информационн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ые системы в сфере государственного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Защита информации критически важных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объектов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информатизации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Электронное конфиденциальное делопроизводство.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Архивирование конфиденциальных носителей информации.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Проблемы обеспечения информационной безопасности в государственном управлении.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Тенденции развития информационных технологий в системе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рственного и муниципального управления.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Современные вызовы, угрозы и риски в сфере государственной информации</w:t>
      </w:r>
    </w:p>
    <w:p w:rsidR="00605BEC" w:rsidRDefault="004B7D51">
      <w:pPr>
        <w:widowControl w:val="0"/>
        <w:numPr>
          <w:ilvl w:val="0"/>
          <w:numId w:val="1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Перспективы развития законодательства в сфере оборота информационных ресурсов.</w:t>
      </w:r>
    </w:p>
    <w:p w:rsidR="00605BEC" w:rsidRDefault="00605B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4" w:name="bookmark58"/>
      <w:bookmarkEnd w:id="64"/>
    </w:p>
    <w:p w:rsidR="00605BEC" w:rsidRDefault="004B7D5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Критерии балльной оценки различных форм текущего контроля успева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емости содержатся в соответствующих методических рекомендациях кафедры</w:t>
      </w:r>
    </w:p>
    <w:p w:rsidR="00605BEC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5" w:name="_Toc124181085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65"/>
    </w:p>
    <w:p w:rsidR="00605BEC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компетенций приведен в разделе 2 «Перечень планируемых результатов освоения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05BEC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наний</w:t>
      </w:r>
    </w:p>
    <w:p w:rsidR="00605BEC" w:rsidRDefault="004B7D51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экзамену: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6" w:name="bookmark59"/>
      <w:bookmarkEnd w:id="6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Нарушение целостности данных, как правило, вызвано реализацией внешних или внутренних угроз?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7" w:name="bookmark60"/>
      <w:bookmarkEnd w:id="6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Нарушение конфиденциальности данных, как правило, вызвано реализацией внешних или внутренних угроз?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10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8" w:name="bookmark61"/>
      <w:bookmarkEnd w:id="6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Как соотносятся между собой понятия уязвимости и угроз?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10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9" w:name="bookmark62"/>
      <w:bookmarkEnd w:id="6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соотносятся между собой понятия угроз и рисков?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09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0" w:name="bookmark63"/>
      <w:bookmarkEnd w:id="7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разглашением и утечкой информации?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0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1" w:name="bookmark64"/>
      <w:bookmarkEnd w:id="7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Какими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ами может быть реализовано противоправное преднамеренное овладение конфиденциальной информацией?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2" w:name="bookmark65"/>
      <w:bookmarkEnd w:id="7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 образом может происходить бесконтрольный выход конфиденциальной информации за пределы государственных и муниципальных органов власти?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09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3" w:name="bookmark66"/>
      <w:bookmarkEnd w:id="7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государственной, служебной и профессиональной тайной?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4" w:name="bookmark67"/>
      <w:bookmarkEnd w:id="7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относится к информационным активам государственных и муниципальных органах власти, и какие информационные активы являются наиболее 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ными?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5" w:name="bookmark68"/>
      <w:bookmarkEnd w:id="7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сведения не могут составлять государственную, служебную и коммерческую тайну?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9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6" w:name="bookmark69"/>
      <w:bookmarkEnd w:id="7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предъявляются требования к информации, составляющей государственную, служебную и коммерческую тайну?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7" w:name="bookmark70"/>
      <w:bookmarkEnd w:id="7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ключается отличие между деятельностью ФСБ и ФСТЭК в сфере нормативно-правового регулирования защиты информации?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7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8" w:name="bookmark71"/>
      <w:bookmarkEnd w:id="7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правами собственности, владения и распоряжения информацией?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18"/>
          <w:tab w:val="left" w:pos="2120"/>
          <w:tab w:val="left" w:pos="3781"/>
          <w:tab w:val="left" w:pos="4083"/>
          <w:tab w:val="left" w:pos="5845"/>
          <w:tab w:val="left" w:pos="6142"/>
          <w:tab w:val="left" w:pos="793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9" w:name="bookmark72"/>
      <w:bookmarkEnd w:id="7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:rsidR="00605BEC" w:rsidRDefault="004B7D5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ограничивается или запрещается к распространению?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18"/>
          <w:tab w:val="left" w:pos="2120"/>
          <w:tab w:val="left" w:pos="3781"/>
          <w:tab w:val="left" w:pos="4078"/>
          <w:tab w:val="left" w:pos="5840"/>
          <w:tab w:val="left" w:pos="6138"/>
          <w:tab w:val="left" w:pos="792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0" w:name="bookmark73"/>
      <w:bookmarkEnd w:id="8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:rsidR="00605BEC" w:rsidRDefault="004B7D5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подлежит предоставлению или распространению?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1" w:name="bookmark74"/>
      <w:bookmarkEnd w:id="8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отличие между передачей и разглашением государственной, служебной и коммерческой тайны?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2" w:name="bookmark75"/>
      <w:bookmarkEnd w:id="8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чем заключается отличие между предупреждением и выявлением угроз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информационной безопасности?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3" w:name="bookmark76"/>
      <w:bookmarkEnd w:id="8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выявл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ением и обнаружением угроз информационной безопасности?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4" w:name="bookmark77"/>
      <w:bookmarkEnd w:id="8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требования предъявляются к системе секретного, служебного и конфиденциального делопроизводства?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5" w:name="bookmark78"/>
      <w:bookmarkEnd w:id="8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активными и пассивными средствам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 защиты информационных ресурсов в государственных и муниципальных органах власти?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6" w:name="bookmark79"/>
      <w:bookmarkEnd w:id="8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каналом передачи и каналом утечки информации? Обоснуйте ответ.</w:t>
      </w:r>
    </w:p>
    <w:p w:rsidR="00605BEC" w:rsidRDefault="004B7D51">
      <w:pPr>
        <w:widowControl w:val="0"/>
        <w:numPr>
          <w:ilvl w:val="0"/>
          <w:numId w:val="2"/>
        </w:numPr>
        <w:tabs>
          <w:tab w:val="left" w:pos="12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7" w:name="bookmark80"/>
      <w:bookmarkEnd w:id="8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чем заключается отличие между разовым и постоянным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ресурсом, выделяемым на защиту информации в государственных и муниципальных органах власти? Обоснуйте ответ.</w:t>
      </w:r>
    </w:p>
    <w:p w:rsidR="00605BEC" w:rsidRDefault="00605BE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Пример экзаменационного билета</w:t>
      </w:r>
    </w:p>
    <w:p w:rsidR="00605BEC" w:rsidRDefault="004B7D51">
      <w:pPr>
        <w:widowControl w:val="0"/>
        <w:tabs>
          <w:tab w:val="left" w:pos="1232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Экзаменационный билет № 1</w:t>
      </w:r>
    </w:p>
    <w:p w:rsidR="00605BEC" w:rsidRDefault="00605BEC">
      <w:pPr>
        <w:widowControl w:val="0"/>
        <w:tabs>
          <w:tab w:val="left" w:pos="1232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Теоретический вопрос (20 баллов):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чем заключается отличие между государственной, </w:t>
      </w:r>
      <w:r>
        <w:rPr>
          <w:rFonts w:ascii="Times New Roman" w:hAnsi="Times New Roman" w:cs="Times New Roman"/>
          <w:sz w:val="28"/>
        </w:rPr>
        <w:t>служебной и профессиональной тайной? Обоснуйте ответ.</w:t>
      </w:r>
    </w:p>
    <w:p w:rsidR="00605BEC" w:rsidRDefault="00605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Тестовое задание (20 баллов):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Кто несет ответственность за организацию защиты сведений, составляющих государственную тайну, в органах государственной власти и в организациях?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руководитель организ</w:t>
      </w:r>
      <w:r>
        <w:rPr>
          <w:rFonts w:ascii="Times New Roman" w:hAnsi="Times New Roman" w:cs="Times New Roman"/>
          <w:sz w:val="28"/>
        </w:rPr>
        <w:t xml:space="preserve">ации 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начальник канцелярии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начальник режимно-секретного подразделения</w:t>
      </w:r>
    </w:p>
    <w:p w:rsidR="00605BEC" w:rsidRDefault="00605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Практико-ориентированное задание (20 баллов)</w:t>
      </w:r>
    </w:p>
    <w:p w:rsidR="00605BEC" w:rsidRDefault="004B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  <w:sectPr w:rsidR="00605BEC">
          <w:headerReference w:type="default" r:id="rId8"/>
          <w:footerReference w:type="default" r:id="rId9"/>
          <w:pgSz w:w="11906" w:h="16838"/>
          <w:pgMar w:top="1160" w:right="556" w:bottom="1113" w:left="1078" w:header="0" w:footer="685" w:gutter="0"/>
          <w:pgNumType w:start="1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</w:rPr>
        <w:t xml:space="preserve">Вам дано поручение по </w:t>
      </w:r>
      <w:r>
        <w:rPr>
          <w:rFonts w:ascii="Times New Roman" w:hAnsi="Times New Roman" w:cs="Times New Roman"/>
          <w:sz w:val="28"/>
        </w:rPr>
        <w:t>разработке пособия «Настольная книга специалиста по защите информации в органах государственной власти». Опишите её содержание по главам и справочным приложениям.</w:t>
      </w:r>
    </w:p>
    <w:p w:rsidR="00605BEC" w:rsidRDefault="004B7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2021 год приема</w:t>
      </w:r>
    </w:p>
    <w:p w:rsidR="00605BEC" w:rsidRDefault="00605BEC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8"/>
          <w:szCs w:val="24"/>
          <w:lang w:eastAsia="ru-RU" w:bidi="ru-RU"/>
        </w:rPr>
      </w:pPr>
    </w:p>
    <w:tbl>
      <w:tblPr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827"/>
        <w:gridCol w:w="4394"/>
        <w:gridCol w:w="4820"/>
      </w:tblGrid>
      <w:tr w:rsidR="00605BEC">
        <w:trPr>
          <w:trHeight w:val="597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605BEC" w:rsidRDefault="004B7D51">
            <w:pPr>
              <w:widowControl w:val="0"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605BEC">
        <w:trPr>
          <w:trHeight w:val="940"/>
          <w:jc w:val="center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ПКП-2 - 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1.Разрабатывает и оценивает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Знать: основы защиты информации в системе оперативного и стратегического государственного и муниципального управления; методики оценки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 эффективности и результативности.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Уметь: применять принципы защиты информации при решении оперативных и стратегических задач государственного и муниципального управления; оценивать эффективность и результативность</w:t>
            </w:r>
            <w:r>
              <w:rPr>
                <w:rFonts w:eastAsia="Calibri" w:cs="Calibri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разработанных решений.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1. В Минэк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ономразвития</w:t>
            </w:r>
          </w:p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России поступило письмо от редакции газеты «Комсомольская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ab/>
              <w:t>правда» с требованием предоставить информацию о размере премиального фонда госслужащих министерства на текущий год. Подготовьте проект ответа в редакцию.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605BE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2. Выражает и обосновывает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Знать: особенности нормативного правового регулирования системы защиты информации в государст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венном и муниципальном управлении; порядок работы с информационными ресурсами на государственной и муниципальной службе.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Уметь: выявлять проблемы, связанные с защитой информации в системе государственного и муниципального управления, и предлагать соответст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вующие способы их решения.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2. Проработайте публикации в средствах массовой информации и иных открытых источниках за последние 5 лет и подберите 2 примера, в которых имел место состав правонарушения, предусмотренный ст. 13.12. КОАП «Нарушение правил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 защиты информации».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ПКП-3 -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lastRenderedPageBreak/>
              <w:t xml:space="preserve">управления, программ и итогов социально – экономического развития страны, субъектов Российской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Федерации, муниципальных образований, отраслей экономики и социальной сферы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lastRenderedPageBreak/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Знать: виды и сущность инструментов качественного и количественного анализа при работе с информационными р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есурсами в системе государственного и муниципального управления.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Уметь: использовать инструменты качественного и количественного анализа системы защиты информации в системе государственного и муниципального управления.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3. Вам необходимо организоват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ь работу по минимизации ущерба от правонарушений в сфере информационной безопасности на 25% в течение трех лет. Сформируйте перечень и оцените объем ресурсов, необходимых для решения данной задачи.</w:t>
            </w:r>
          </w:p>
        </w:tc>
      </w:tr>
      <w:tr w:rsidR="00605BEC">
        <w:trPr>
          <w:trHeight w:val="3321"/>
          <w:jc w:val="center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605BE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2. Обладает знаниями в сфере инструментов качественного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альной сферы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Знать: методы качественной и количественной оценки при работе с информационными ресурсами в системе государственного и муниципального управления.</w:t>
            </w:r>
          </w:p>
          <w:p w:rsidR="00605BEC" w:rsidRDefault="004B7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Уметь: с помощью методов правового, экономико-статистического, анализа и экспертных оценок провод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ить анализ системы защиты информации в работе органов государственного и муниципального управления, в том числе при реализации документов стратегического планирования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4. Проведите анализ информационной среды для перечисленных объектов и укажите д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ля нее возможные информационные угрозы: а) государство; б) министерство; в) ФГБУ;  г) отдел кадров; д) другое (по выбору студента).</w:t>
            </w:r>
          </w:p>
        </w:tc>
      </w:tr>
    </w:tbl>
    <w:p w:rsidR="00605BEC" w:rsidRDefault="00605BEC">
      <w:pPr>
        <w:widowControl w:val="0"/>
        <w:spacing w:after="320" w:line="240" w:lineRule="auto"/>
        <w:ind w:firstLine="8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 2022 года приема</w:t>
      </w:r>
    </w:p>
    <w:p w:rsidR="00605BEC" w:rsidRDefault="00605BEC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8"/>
          <w:szCs w:val="24"/>
          <w:lang w:eastAsia="ru-RU" w:bidi="ru-RU"/>
        </w:rPr>
      </w:pPr>
    </w:p>
    <w:tbl>
      <w:tblPr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827"/>
        <w:gridCol w:w="4394"/>
        <w:gridCol w:w="5245"/>
      </w:tblGrid>
      <w:tr w:rsidR="00605BEC">
        <w:trPr>
          <w:trHeight w:val="597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605BEC" w:rsidRDefault="004B7D51">
            <w:pPr>
              <w:widowControl w:val="0"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605BEC">
        <w:trPr>
          <w:trHeight w:val="940"/>
          <w:jc w:val="center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ПКП-4 - способность использовать современные методы и инструменты для управления развитием субъектов Российской Федерации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муниципальных образований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1.Демонстрирует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методы и инструменты защиты информационных ресурсов в рамках управления развитием субъектов Российской Федерации 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образований.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методы и инструменты защиты информационных ресурсов в рамках управления развитием субъектов Российской Федерации и муниципальных образований.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5. На примере одного из субъектов Российской Федерации выделите общие и спец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ифические проблемы защиты информационных ресурсов в деятельности органов государственной власти.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605BE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ии и муниципальных образований.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и инструменты управления развитием субъектов Российской Федерации и муниципальных образований.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разрабатывать решения и мероприятия, направленные на защиту информации в системе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государственного и муниципального управления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t>Задание 6. На примере одного из субъектов Российской Федерации выделите общие и специфические проблемы организации межведомственного обмена информацией ограниченной в обороте.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4B7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ПКН-7 - Способность  применять инф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знания в сфере защиты информации при разработке и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ализации управленческих решений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Задание 7. Подготовьте аналитическую записку, обосновывающую необходимость внедрения режима защиты служебной информации в Департаменте здравоохранения города Москвы, осуществляющем разработку мер для профилактики и снижения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рисков распространения инфекционных заболеваний, имеющих риски летального исхода более 30% от количества заболевших..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605BE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  <w:p w:rsidR="00605BEC" w:rsidRDefault="00605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источники, 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сбора и обработки информации о деятельности органов государственного и муниципального управления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собирать и обрабатывать информатизацию о деятельности соответствующих органов власти и организаций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8. Сформируйте полны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й перечень субъектов, обеспечивающих режим защиты государственной тайны в органе государственной власти федерального уровня на текущем этапе.</w:t>
            </w:r>
          </w:p>
        </w:tc>
      </w:tr>
      <w:tr w:rsidR="00605BEC">
        <w:trPr>
          <w:trHeight w:val="1681"/>
          <w:jc w:val="center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BEC" w:rsidRDefault="00605BE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Применяет информационно – коммуникационные технологии, инструменты и методы информационной безопасности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инструменты и методы информационной безопасности и защиты информации, актуальные положения</w:t>
            </w:r>
          </w:p>
          <w:p w:rsidR="00605BEC" w:rsidRDefault="004B7D51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ой безопасности и защиты информации, актуальные положения при разработке и реализации управленческих решений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Задание 9. На основе изученного материала разработайте инструкцию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ab/>
              <w:t>по организации конфиденциального</w:t>
            </w:r>
          </w:p>
          <w:p w:rsidR="00605BEC" w:rsidRDefault="004B7D51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документооборота для ФГБУ, подчиненного Министер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ству промышленности и торговли  Российской Федерации, и участвующего в реализации оборонзаказа для проведения специальной военной операции.</w:t>
            </w:r>
          </w:p>
        </w:tc>
      </w:tr>
    </w:tbl>
    <w:p w:rsidR="00605BEC" w:rsidRDefault="00605BEC">
      <w:pPr>
        <w:widowControl w:val="0"/>
        <w:spacing w:after="320" w:line="240" w:lineRule="auto"/>
        <w:ind w:firstLine="8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605BEC" w:rsidRDefault="00605BEC">
      <w:pPr>
        <w:widowControl w:val="0"/>
        <w:spacing w:after="320" w:line="240" w:lineRule="auto"/>
        <w:ind w:firstLine="8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605BEC" w:rsidRDefault="00605BEC">
      <w:pPr>
        <w:widowControl w:val="0"/>
        <w:spacing w:after="299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605BEC">
          <w:headerReference w:type="default" r:id="rId10"/>
          <w:footerReference w:type="default" r:id="rId11"/>
          <w:pgSz w:w="16838" w:h="11906" w:orient="landscape"/>
          <w:pgMar w:top="1077" w:right="1162" w:bottom="743" w:left="1111" w:header="0" w:footer="686" w:gutter="0"/>
          <w:cols w:space="720"/>
          <w:formProt w:val="0"/>
          <w:titlePg/>
          <w:docGrid w:linePitch="360" w:charSpace="4096"/>
        </w:sectPr>
      </w:pPr>
    </w:p>
    <w:p w:rsidR="00605BEC" w:rsidRDefault="004B7D51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88" w:name="bookmark81"/>
      <w:bookmarkStart w:id="89" w:name="_Toc124181086"/>
      <w:bookmarkEnd w:id="8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8. Перечень основной и дополнительной учебной литературы, необходимой для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освоения дисциплины</w:t>
      </w:r>
      <w:bookmarkEnd w:id="89"/>
    </w:p>
    <w:p w:rsidR="00605BEC" w:rsidRDefault="004B7D51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акты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  <w:tab w:val="left" w:pos="7832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0" w:name="bookmark82"/>
      <w:bookmarkEnd w:id="9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1" w:name="bookmark83"/>
      <w:bookmarkEnd w:id="91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 РФ от 21.07.1993 № 5485-1 «О государственной тайне».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2" w:name="bookmark84"/>
      <w:bookmarkEnd w:id="92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Федеральный закон от 29.07.2004 № 98-ФЗ «О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коммерческой тайне».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3" w:name="bookmark85"/>
      <w:bookmarkEnd w:id="93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 № 152-ФЗ «О персональных данных».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4" w:name="bookmark86"/>
      <w:bookmarkEnd w:id="9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95" w:name="bookmark87"/>
      <w:bookmarkEnd w:id="95"/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22.05.2015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260 «О некоторых 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просах информационной безопасности Российской Федерации» (вместе с «Порядком подключения информационных систем и информационно-телекоммуникационных сетей к информационно-телекоммуникационной сети «Интернет» и размещения (публикации) в ней информации через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российский государственный сегмент информационно-телекоммуникационной сети «Интернет»).</w:t>
      </w:r>
    </w:p>
    <w:p w:rsidR="00605BEC" w:rsidRDefault="004B7D51">
      <w:pPr>
        <w:pStyle w:val="af6"/>
        <w:numPr>
          <w:ilvl w:val="0"/>
          <w:numId w:val="7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6" w:name="bookmark88"/>
      <w:bookmarkEnd w:id="96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17.03.2008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351 «О мерах по обеспечению информационной безопасности Российской Федерации при использовании информационно-телекоммуникационных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сетей международного информационного обмена».</w:t>
      </w:r>
    </w:p>
    <w:p w:rsidR="00605BEC" w:rsidRDefault="004B7D51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Основная литература</w:t>
      </w:r>
    </w:p>
    <w:p w:rsidR="00605BEC" w:rsidRDefault="004B7D51">
      <w:pPr>
        <w:widowControl w:val="0"/>
        <w:numPr>
          <w:ilvl w:val="0"/>
          <w:numId w:val="3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7" w:name="bookmark90"/>
      <w:bookmarkStart w:id="98" w:name="bookmark89"/>
      <w:bookmarkEnd w:id="97"/>
      <w:bookmarkEnd w:id="9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Щеглов, А. Ю.  Защита информации: основы теории : учебник для вузов / А. Ю. Щеглов, К. А. Щеглов. — Москва : Издательство Юрайт, 2023. — 309 с. — (Высшее образование). — Образовательная 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форма Юрайт [сайт]. — URL: https://urait.ru/bcode/511998 (дата обращения: 11.01.2023). — Текст : электронный.</w:t>
      </w:r>
    </w:p>
    <w:p w:rsidR="00605BEC" w:rsidRDefault="004B7D51">
      <w:pPr>
        <w:widowControl w:val="0"/>
        <w:numPr>
          <w:ilvl w:val="0"/>
          <w:numId w:val="3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Организационное и правовое обеспечение информационной безопасности : учебник и практикум для вузов / под редакцией Т. А. Поляковой, А. А. Стрельцо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ва. — Москва : Издательство Юрайт, 2023. — 325 с. — (Высшее образование). —  Образовательная платформа Юрайт [сайт]. — URL: https://urait.ru/bcode/511239 (дата обращения: 12.01.2023). — Текст : электронный.</w:t>
      </w:r>
    </w:p>
    <w:p w:rsidR="00605BEC" w:rsidRDefault="004B7D51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</w:t>
      </w:r>
    </w:p>
    <w:p w:rsidR="00605BEC" w:rsidRDefault="004B7D51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   Дополнительная литература</w:t>
      </w:r>
    </w:p>
    <w:p w:rsidR="00605BEC" w:rsidRDefault="00605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numPr>
          <w:ilvl w:val="0"/>
          <w:numId w:val="3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9" w:name="bookmark94"/>
      <w:bookmarkStart w:id="100" w:name="bookmark93"/>
      <w:bookmarkEnd w:id="99"/>
      <w:bookmarkEnd w:id="10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Баранова, Е. К. Информационная безопасность и защита информации : учебное пособие / Е.К. Баранова, А.В. Бабаш. — 4-е изд., перераб. и доп. — Москва : РИОР : ИНФРА-М, 2022. — 336 с. — (Высшее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образование). — DOI: https://doi.org/10.29039/1761-6. - ЭБС ZNANIUM.com. - URL: https://znanium.com/catalog/product/1861657 (дата обращения: 12.01.2023). – Текст : электронный.</w:t>
      </w:r>
      <w:bookmarkStart w:id="101" w:name="bookmark95"/>
      <w:bookmarkStart w:id="102" w:name="_Toc124181087"/>
      <w:bookmarkEnd w:id="101"/>
    </w:p>
    <w:p w:rsidR="00605BEC" w:rsidRDefault="004B7D51">
      <w:pPr>
        <w:widowControl w:val="0"/>
        <w:numPr>
          <w:ilvl w:val="0"/>
          <w:numId w:val="3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Морозова, О.А. Информационные технологии в государственном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муниципальном упра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влении: учебное пособие для вузов / О.А. Морозова, В.В. Лосева, Л.И. Иванова. — 2-е изд., испр. и доп. — Москва: Юрайт, 2021 — 143 с. — (Высшее образование). - Текст: непосредственный. - То же. - 2023. -  Образовательная платформа Юрайт [сайт]. — URL: http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s://urait.ru/bcode/516119 (дата обращения: 12.01.2023). — Текст : электронный.</w:t>
      </w:r>
    </w:p>
    <w:p w:rsidR="00605BEC" w:rsidRDefault="004B7D51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2"/>
    </w:p>
    <w:p w:rsidR="00605BEC" w:rsidRDefault="00605B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Правительства Российской Федерации </w:t>
      </w:r>
      <w:hyperlink r:id="rId12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http://government.ru/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Федеральная служба безопасности Российской Федерации 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http://www.fsb.ru/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ФСТЭК России </w:t>
      </w:r>
      <w:hyperlink r:id="rId14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https://fstec.ru/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Специализированный сайт по тематике информационной безопасности </w:t>
      </w:r>
      <w:hyperlink r:id="rId15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http://all-ib.ru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Лаборатории Касперского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hyperlink r:id="rId16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http://www.kaspersky.ru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Справочная правовая система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«Консультант Плюс» </w:t>
      </w:r>
      <w:hyperlink r:id="rId17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http://www.consultant.ru/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BEC" w:rsidRDefault="004B7D51">
      <w:pPr>
        <w:pStyle w:val="af6"/>
        <w:numPr>
          <w:ilvl w:val="0"/>
          <w:numId w:val="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Справочная правовая система «Гарант» </w:t>
      </w:r>
      <w:hyperlink r:id="rId18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http://www.garant.ru/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3" w:name="bookmark96"/>
      <w:bookmarkStart w:id="104" w:name="_Hlk123043484"/>
      <w:bookmarkEnd w:id="103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Электронная библио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тека Финансового университета (ЭБ) </w:t>
      </w:r>
      <w:hyperlink r:id="rId19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BOOK.RU </w:t>
      </w:r>
      <w:hyperlink r:id="rId20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«Университетская библиотека ОНЛАЙН» </w:t>
      </w:r>
      <w:hyperlink r:id="rId21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biblioclub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5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Образовательн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 платформа Юрайт </w:t>
      </w:r>
      <w:hyperlink r:id="rId23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  <w:bookmarkEnd w:id="104"/>
      <w:bookmarkEnd w:id="105"/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Электронно-библиотечная система издательства Проспект http://ebs.prospekt.org/books</w:t>
      </w:r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4">
        <w:r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</w:rPr>
          <w:t>https://grebennikon.ru/</w:t>
        </w:r>
      </w:hyperlink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6" w:name="_Hlk122600044"/>
      <w:bookmarkStart w:id="107" w:name="_Hlk123043542"/>
      <w:bookmarkEnd w:id="10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Научная электронная библиотека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5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bookmarkEnd w:id="10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05BEC" w:rsidRDefault="004B7D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Национальная электронная библиотека http://нэб.рф/</w:t>
      </w:r>
    </w:p>
    <w:p w:rsidR="00605BEC" w:rsidRDefault="004B7D51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32"/>
          <w:szCs w:val="32"/>
          <w:lang w:eastAsia="ru-RU" w:bidi="ru-RU"/>
        </w:rPr>
      </w:pPr>
      <w:bookmarkStart w:id="108" w:name="_Toc12418108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108"/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является одной из основных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 информационных технологий и специализированных программных продуктов.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раскрытия понятий, выполнения упражнений, решения практических задач, ситуаций, кейсов и др.). 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 вы</w:t>
      </w:r>
      <w:r>
        <w:rPr>
          <w:rFonts w:ascii="Times New Roman" w:eastAsia="Calibri" w:hAnsi="Times New Roman" w:cs="Times New Roman"/>
          <w:sz w:val="28"/>
          <w:szCs w:val="28"/>
        </w:rPr>
        <w:t>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rFonts w:ascii="Times New Roman" w:hAnsi="Times New Roman" w:cs="Times New Roman"/>
          <w:sz w:val="28"/>
          <w:szCs w:val="28"/>
        </w:rPr>
        <w:t xml:space="preserve"> расшире</w:t>
      </w:r>
      <w:r>
        <w:rPr>
          <w:rFonts w:ascii="Times New Roman" w:hAnsi="Times New Roman" w:cs="Times New Roman"/>
          <w:sz w:val="28"/>
          <w:szCs w:val="28"/>
        </w:rPr>
        <w:t>ние и закрепление знаний и умений; проверка знаний, умений и владений.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</w:t>
      </w:r>
      <w:r>
        <w:rPr>
          <w:rFonts w:ascii="Times New Roman" w:eastAsia="Calibri" w:hAnsi="Times New Roman" w:cs="Times New Roman"/>
          <w:sz w:val="28"/>
          <w:szCs w:val="28"/>
        </w:rPr>
        <w:t>ты контрольных работ должны быть равноценны по объему и сложности.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605BEC" w:rsidRDefault="004B7D51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:rsidR="00605BEC" w:rsidRDefault="004B7D51">
      <w:pPr>
        <w:numPr>
          <w:ilvl w:val="0"/>
          <w:numId w:val="8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605BEC" w:rsidRDefault="004B7D51">
      <w:pPr>
        <w:numPr>
          <w:ilvl w:val="0"/>
          <w:numId w:val="8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605BEC" w:rsidRDefault="004B7D51">
      <w:pPr>
        <w:numPr>
          <w:ilvl w:val="0"/>
          <w:numId w:val="8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 полном объеме решений имеющихся в задании</w:t>
      </w:r>
      <w:r>
        <w:rPr>
          <w:rFonts w:ascii="Times New Roman" w:hAnsi="Times New Roman" w:cs="Times New Roman"/>
          <w:sz w:val="28"/>
          <w:szCs w:val="28"/>
        </w:rPr>
        <w:t xml:space="preserve"> практических задач;</w:t>
      </w:r>
    </w:p>
    <w:p w:rsidR="00605BEC" w:rsidRDefault="004B7D51">
      <w:pPr>
        <w:numPr>
          <w:ilvl w:val="0"/>
          <w:numId w:val="8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605BEC" w:rsidRDefault="004B7D51">
      <w:pPr>
        <w:numPr>
          <w:ilvl w:val="0"/>
          <w:numId w:val="8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самостоятельность выполнения. 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605BEC" w:rsidRDefault="004B7D51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 контрольных работ студенто</w:t>
      </w:r>
      <w:r>
        <w:rPr>
          <w:rFonts w:ascii="Times New Roman" w:eastAsia="Calibri" w:hAnsi="Times New Roman" w:cs="Times New Roman"/>
          <w:sz w:val="28"/>
          <w:szCs w:val="28"/>
        </w:rPr>
        <w:t>в проводится в процессе текущего контроля успеваемости студентов.</w:t>
      </w:r>
    </w:p>
    <w:p w:rsidR="00605BEC" w:rsidRDefault="00605BEC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5BEC" w:rsidRDefault="00605BEC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5BEC" w:rsidRDefault="004B7D51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109" w:name="_Toc12418108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вочных систем.</w:t>
      </w:r>
      <w:bookmarkEnd w:id="109"/>
    </w:p>
    <w:p w:rsidR="00605BEC" w:rsidRDefault="00605BEC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0" w:name="bookmark98"/>
      <w:bookmarkStart w:id="111" w:name="_Toc124181090"/>
      <w:bookmarkEnd w:id="110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111"/>
    </w:p>
    <w:p w:rsidR="00605BEC" w:rsidRDefault="004B7D51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2" w:name="bookmark101"/>
      <w:bookmarkStart w:id="113" w:name="bookmark99"/>
      <w:bookmarkEnd w:id="112"/>
      <w:bookmarkEnd w:id="11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Linux, Libre Office.</w:t>
      </w:r>
    </w:p>
    <w:p w:rsidR="00605BEC" w:rsidRDefault="004B7D51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Антивирус Kaspersky</w:t>
      </w:r>
    </w:p>
    <w:p w:rsidR="00605BEC" w:rsidRDefault="00605BEC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4" w:name="_Toc12418109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114"/>
    </w:p>
    <w:p w:rsidR="00605BEC" w:rsidRDefault="004B7D51">
      <w:pPr>
        <w:widowControl w:val="0"/>
        <w:numPr>
          <w:ilvl w:val="0"/>
          <w:numId w:val="4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5" w:name="bookmark102"/>
      <w:bookmarkEnd w:id="11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«Гарант»</w:t>
      </w:r>
    </w:p>
    <w:p w:rsidR="00605BEC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6" w:name="bookmark103"/>
      <w:bookmarkEnd w:id="11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система «Консультант Плюс»</w:t>
      </w:r>
    </w:p>
    <w:p w:rsidR="00605BEC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7" w:name="bookmark104"/>
      <w:bookmarkEnd w:id="11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Электронная энциклопедия:</w:t>
      </w:r>
      <w:hyperlink r:id="rId26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118" w:name="bookmark105"/>
      <w:bookmarkEnd w:id="118"/>
    </w:p>
    <w:p w:rsidR="00605BEC" w:rsidRDefault="004B7D51">
      <w:pPr>
        <w:widowControl w:val="0"/>
        <w:numPr>
          <w:ilvl w:val="0"/>
          <w:numId w:val="4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Система комплексного раскрытия информации «СКРИН»</w:t>
      </w:r>
    </w:p>
    <w:p w:rsidR="00605BEC" w:rsidRDefault="00605BEC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9" w:name="bookmark106"/>
      <w:bookmarkStart w:id="120" w:name="_Toc124181092"/>
      <w:bookmarkEnd w:id="11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11.3 Сертифицированные программные и аппаратные средства защиты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информации</w:t>
      </w:r>
      <w:bookmarkEnd w:id="120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:rsidR="00605BEC" w:rsidRDefault="004B7D51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используются</w:t>
      </w:r>
    </w:p>
    <w:p w:rsidR="00605BEC" w:rsidRDefault="00605BEC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05BEC" w:rsidRDefault="004B7D51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121" w:name="bookmark107"/>
      <w:bookmarkStart w:id="122" w:name="_Toc124181093"/>
      <w:bookmarkEnd w:id="121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22"/>
    </w:p>
    <w:p w:rsidR="00605BEC" w:rsidRDefault="00605BE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605BEC" w:rsidRDefault="004B7D51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Занятия по дисциплине проводятся в аудиториях, оборудованных мультимедийными комплексами, компьютерными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классами с выходом в Интернет.</w:t>
      </w:r>
    </w:p>
    <w:p w:rsidR="00605BEC" w:rsidRDefault="00605BEC"/>
    <w:sectPr w:rsidR="00605BEC">
      <w:headerReference w:type="default" r:id="rId27"/>
      <w:footerReference w:type="default" r:id="rId28"/>
      <w:pgSz w:w="11906" w:h="16838"/>
      <w:pgMar w:top="1162" w:right="556" w:bottom="1111" w:left="1077" w:header="0" w:footer="686" w:gutter="0"/>
      <w:pgNumType w:start="2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D51" w:rsidRDefault="004B7D51">
      <w:pPr>
        <w:spacing w:after="0" w:line="240" w:lineRule="auto"/>
      </w:pPr>
      <w:r>
        <w:separator/>
      </w:r>
    </w:p>
  </w:endnote>
  <w:endnote w:type="continuationSeparator" w:id="0">
    <w:p w:rsidR="004B7D51" w:rsidRDefault="004B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605BEC">
    <w:pPr>
      <w:pStyle w:val="ab"/>
      <w:jc w:val="center"/>
    </w:pPr>
  </w:p>
  <w:p w:rsidR="00605BEC" w:rsidRDefault="0060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605BEC">
    <w:pPr>
      <w:pStyle w:val="ab"/>
      <w:jc w:val="center"/>
    </w:pPr>
  </w:p>
  <w:p w:rsidR="00605BEC" w:rsidRDefault="0060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605BEC">
    <w:pPr>
      <w:pStyle w:val="ab"/>
      <w:jc w:val="center"/>
    </w:pPr>
  </w:p>
  <w:p w:rsidR="00605BEC" w:rsidRDefault="00605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D51" w:rsidRDefault="004B7D51">
      <w:pPr>
        <w:spacing w:after="0" w:line="240" w:lineRule="auto"/>
      </w:pPr>
      <w:r>
        <w:separator/>
      </w:r>
    </w:p>
  </w:footnote>
  <w:footnote w:type="continuationSeparator" w:id="0">
    <w:p w:rsidR="004B7D51" w:rsidRDefault="004B7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4B7D51">
    <w:pPr>
      <w:spacing w:line="1" w:lineRule="exact"/>
    </w:pPr>
    <w: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4B7D51">
    <w:pPr>
      <w:spacing w:line="1" w:lineRule="exact"/>
    </w:pPr>
    <w: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BEC" w:rsidRDefault="004B7D51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9C4"/>
    <w:multiLevelType w:val="multilevel"/>
    <w:tmpl w:val="EDCE7A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D27835"/>
    <w:multiLevelType w:val="multilevel"/>
    <w:tmpl w:val="B18AAAA2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3162DC"/>
    <w:multiLevelType w:val="multilevel"/>
    <w:tmpl w:val="C4F8F56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3515A9"/>
    <w:multiLevelType w:val="multilevel"/>
    <w:tmpl w:val="2EA0FE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C4E753B"/>
    <w:multiLevelType w:val="multilevel"/>
    <w:tmpl w:val="56DEE40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AB4F7A"/>
    <w:multiLevelType w:val="multilevel"/>
    <w:tmpl w:val="A5FA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A4B681D"/>
    <w:multiLevelType w:val="multilevel"/>
    <w:tmpl w:val="C99020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E4D28A6"/>
    <w:multiLevelType w:val="multilevel"/>
    <w:tmpl w:val="52D8C0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F5167CF"/>
    <w:multiLevelType w:val="multilevel"/>
    <w:tmpl w:val="68B8CFF0"/>
    <w:lvl w:ilvl="0">
      <w:start w:val="2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337262"/>
    <w:multiLevelType w:val="multilevel"/>
    <w:tmpl w:val="F43ADC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BEC"/>
    <w:rsid w:val="004B7D51"/>
    <w:rsid w:val="00605BEC"/>
    <w:rsid w:val="00DB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154B"/>
  <w15:docId w15:val="{A8862562-FBAB-4EAC-A502-1F68F2A8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a3">
    <w:name w:val="Основной текст_"/>
    <w:link w:val="11"/>
    <w:qFormat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qFormat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Заголовок №1_"/>
    <w:link w:val="13"/>
    <w:qFormat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-">
    <w:name w:val="Интернет-ссылка"/>
    <w:uiPriority w:val="99"/>
    <w:unhideWhenUsed/>
    <w:rsid w:val="00CA002D"/>
    <w:rPr>
      <w:color w:val="0563C1"/>
      <w:u w:val="single"/>
    </w:rPr>
  </w:style>
  <w:style w:type="character" w:customStyle="1" w:styleId="ac">
    <w:name w:val="Подзаголовок Знак"/>
    <w:basedOn w:val="a0"/>
    <w:link w:val="ad"/>
    <w:uiPriority w:val="11"/>
    <w:qFormat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e">
    <w:name w:val="Заголовок Знак"/>
    <w:basedOn w:val="a0"/>
    <w:link w:val="af"/>
    <w:uiPriority w:val="10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86A"/>
    <w:rPr>
      <w:color w:val="605E5C"/>
      <w:shd w:val="clear" w:color="auto" w:fill="E1DFDD"/>
    </w:rPr>
  </w:style>
  <w:style w:type="character" w:customStyle="1" w:styleId="af0">
    <w:name w:val="Ссылка указателя"/>
    <w:qFormat/>
  </w:style>
  <w:style w:type="paragraph" w:styleId="af">
    <w:name w:val="Title"/>
    <w:basedOn w:val="a"/>
    <w:next w:val="af1"/>
    <w:link w:val="ae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f"/>
  </w:style>
  <w:style w:type="paragraph" w:customStyle="1" w:styleId="11">
    <w:name w:val="Основной текст1"/>
    <w:basedOn w:val="a"/>
    <w:link w:val="a3"/>
    <w:qFormat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Колонтитул (2)"/>
    <w:basedOn w:val="a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qFormat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Заголовок №1"/>
    <w:basedOn w:val="a"/>
    <w:qFormat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5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a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6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Subtitle"/>
    <w:basedOn w:val="a"/>
    <w:next w:val="a"/>
    <w:link w:val="ac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8">
    <w:name w:val="Revision"/>
    <w:uiPriority w:val="99"/>
    <w:semiHidden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numbering" w:customStyle="1" w:styleId="17">
    <w:name w:val="Нет списка1"/>
    <w:uiPriority w:val="99"/>
    <w:semiHidden/>
    <w:unhideWhenUsed/>
    <w:qFormat/>
    <w:rsid w:val="00CA002D"/>
  </w:style>
  <w:style w:type="table" w:styleId="af9">
    <w:name w:val="Table Grid"/>
    <w:basedOn w:val="a1"/>
    <w:uiPriority w:val="5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link w:val="1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link w:val="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sb.ru/" TargetMode="External"/><Relationship Id="rId18" Type="http://schemas.openxmlformats.org/officeDocument/2006/relationships/hyperlink" Target="http://www.garant.ru/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overnme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aspersky.ru/" TargetMode="External"/><Relationship Id="rId20" Type="http://schemas.openxmlformats.org/officeDocument/2006/relationships/hyperlink" Target="http://www.book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grebenniko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l-ib.ru/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fstec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1775-42D7-42E2-AE2B-4AB4DCDA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25</Pages>
  <Words>7190</Words>
  <Characters>40986</Characters>
  <Application>Microsoft Office Word</Application>
  <DocSecurity>0</DocSecurity>
  <Lines>341</Lines>
  <Paragraphs>96</Paragraphs>
  <ScaleCrop>false</ScaleCrop>
  <Company/>
  <LinksUpToDate>false</LinksUpToDate>
  <CharactersWithSpaces>48080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Борисова Екатерина Владимировна</cp:lastModifiedBy>
  <cp:revision>7</cp:revision>
  <dcterms:created xsi:type="dcterms:W3CDTF">2023-01-20T12:37:00Z</dcterms:created>
  <dcterms:modified xsi:type="dcterms:W3CDTF">2023-03-10T10:38:00Z</dcterms:modified>
  <dc:language>ru-RU</dc:language>
</cp:coreProperties>
</file>